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599"/>
        <w:gridCol w:w="28"/>
        <w:gridCol w:w="2132"/>
        <w:gridCol w:w="22"/>
        <w:gridCol w:w="3269"/>
        <w:gridCol w:w="16"/>
        <w:gridCol w:w="1424"/>
        <w:gridCol w:w="1714"/>
        <w:gridCol w:w="223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301BA5">
              <w:rPr>
                <w:rFonts w:ascii="Times New Roman" w:hAnsi="Times New Roman" w:cs="Times New Roman"/>
                <w:sz w:val="24"/>
                <w:szCs w:val="24"/>
              </w:rPr>
              <w:t>июле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FE2F7F">
        <w:trPr>
          <w:jc w:val="center"/>
        </w:trPr>
        <w:tc>
          <w:tcPr>
            <w:tcW w:w="1399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9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291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384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FE2F7F">
        <w:trPr>
          <w:jc w:val="center"/>
        </w:trPr>
        <w:tc>
          <w:tcPr>
            <w:tcW w:w="1399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14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FE2F7F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Администрация Лузского района Кировской области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энергетический надзор ст. 29.1 Федерального закона от 26.03.2003 N 35-ФЗ "Об электроэнергетике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6 (устранены в ходе проверки)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предисание не выдавалось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Лузского городского поселения Лузского района Кировской области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энергетический надзор ст. 29.1 Федерального закона от 26.03.2003 N 35-ФЗ "Об электроэнергетике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17               (7-нарушений устранены в ходе проверки)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22-37/175 20.07.2017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протокол ст.9.11.на дол. и юр. лицо, рассмотрение назначено на 08.08.2017</w:t>
            </w: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855B3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Администрация МО Сагарчинский сельсовет Акбулакского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 (по поручению </w:t>
            </w: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РФ)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Акт № 34-997-503 от 14.07.2017, предписание № 34-997-342 от 14.07.2017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одно должностное лицо по ст. 9.2 КоАП РФ (2000 рублей)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855B3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Старобелогорский сельсовет Новосергиевского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Акт № 34-987-527 от 26.07.2017 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Административные наказания не применялись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855B3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Придолинный сельсовет Ташлинского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Акт № 34-972-483 от 04.07.2017 предписание № 34-972-331 от 04.07.2017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составлено 2 протокола по ст. 9.11 (по 2000 руб.)  на должностное лицо.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855B3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Трудовой сельсовет Ташлинского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Акт № 34-971-486 от 07.07.2017 предписание № 34-971-332 от 07.07.2017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составлено 2 протокола по ст. 9.11 (по 2000 руб.)  на должностное лицо.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855B3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КУРМАНАЕВСКИЙ СЕЛЬСОВЕТ </w:t>
            </w: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КУРМАНАЕВСКОГО РАЙОНА ОРЕНБУРГСКОЙ ОБЛАСТИ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повышении энергетической </w:t>
            </w: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эффективности ,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регулировании".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</w:t>
            </w: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гидротехнических сооружений"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 xml:space="preserve">Акт №34-911-531, предписание №34-911-359 </w:t>
            </w: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28.07.2017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 должностное лицо по ст. 9.11 КоАП (2000 руб.)</w:t>
            </w:r>
          </w:p>
        </w:tc>
      </w:tr>
      <w:tr w:rsidR="00597377" w:rsidRPr="004A50F7" w:rsidTr="008534B8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FE2F7F" w:rsidRDefault="00597377" w:rsidP="004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Республика Башкорстостан</w:t>
            </w:r>
          </w:p>
        </w:tc>
      </w:tr>
      <w:tr w:rsidR="00FE2F7F" w:rsidRPr="004A50F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855B32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Администрация СП Старотукмаклинский сс МР Кушнаренковский район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B32">
              <w:rPr>
                <w:rFonts w:ascii="Times New Roman" w:hAnsi="Times New Roman" w:cs="Times New Roman"/>
                <w:color w:val="000000"/>
              </w:rPr>
              <w:t>ст.13 Федерального закона от 21.07.1997 № 117-ФЗ "О безопасности гидротехнических сооружений"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9.2, дл, 2000</w:t>
            </w:r>
          </w:p>
        </w:tc>
      </w:tr>
      <w:tr w:rsidR="00FE2F7F" w:rsidRPr="004A50F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855B32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Администрация СП Калтымановский сс МР Иглинский район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B32">
              <w:rPr>
                <w:rFonts w:ascii="Times New Roman" w:hAnsi="Times New Roman" w:cs="Times New Roman"/>
                <w:color w:val="000000"/>
              </w:rPr>
              <w:t>ст.13 Федерального закона от 21.07.1997 № 117-ФЗ "О безопасности гидротехнических сооружений"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  <w:r w:rsidRPr="00855B32">
              <w:rPr>
                <w:rFonts w:ascii="Times New Roman" w:hAnsi="Times New Roman" w:cs="Times New Roman"/>
              </w:rPr>
              <w:t>9.2, дл 2000, дл 2000</w:t>
            </w:r>
          </w:p>
        </w:tc>
      </w:tr>
      <w:tr w:rsidR="00FE2F7F" w:rsidRPr="000C11A4" w:rsidTr="008671C7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FE2F7F" w:rsidRPr="00FE2F7F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Администрация Нытвенского городского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F7F" w:rsidRPr="00FE2F7F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855B3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Администрация Сосновского сельского поселения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FE2F7F">
      <w:headerReference w:type="even" r:id="rId9"/>
      <w:headerReference w:type="default" r:id="rId10"/>
      <w:footerReference w:type="default" r:id="rId11"/>
      <w:pgSz w:w="16840" w:h="11907" w:orient="landscape" w:code="9"/>
      <w:pgMar w:top="1135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C7" w:rsidRDefault="003A23C7">
      <w:pPr>
        <w:spacing w:after="0" w:line="240" w:lineRule="auto"/>
      </w:pPr>
      <w:r>
        <w:separator/>
      </w:r>
    </w:p>
  </w:endnote>
  <w:endnote w:type="continuationSeparator" w:id="0">
    <w:p w:rsidR="003A23C7" w:rsidRDefault="003A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855B32">
          <w:rPr>
            <w:rFonts w:ascii="Times New Roman" w:hAnsi="Times New Roman" w:cs="Times New Roman"/>
            <w:noProof/>
          </w:rPr>
          <w:t>4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C7" w:rsidRDefault="003A23C7">
      <w:pPr>
        <w:spacing w:after="0" w:line="240" w:lineRule="auto"/>
      </w:pPr>
      <w:r>
        <w:separator/>
      </w:r>
    </w:p>
  </w:footnote>
  <w:footnote w:type="continuationSeparator" w:id="0">
    <w:p w:rsidR="003A23C7" w:rsidRDefault="003A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5B32">
      <w:rPr>
        <w:rStyle w:val="a6"/>
        <w:noProof/>
      </w:rPr>
      <w:t>4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01BA5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23C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97377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C3D"/>
    <w:rsid w:val="00811E56"/>
    <w:rsid w:val="008143B8"/>
    <w:rsid w:val="00821FB1"/>
    <w:rsid w:val="00831E8D"/>
    <w:rsid w:val="00834F31"/>
    <w:rsid w:val="00855B32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5F64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0759A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28DC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B310C"/>
    <w:rsid w:val="00DB57BD"/>
    <w:rsid w:val="00DB7DE1"/>
    <w:rsid w:val="00DD4322"/>
    <w:rsid w:val="00E04140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2F7F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4D53-E18B-43DB-BEFF-7C8EFE50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Лариса Татищева</cp:lastModifiedBy>
  <cp:revision>2</cp:revision>
  <cp:lastPrinted>2017-03-13T12:06:00Z</cp:lastPrinted>
  <dcterms:created xsi:type="dcterms:W3CDTF">2017-08-15T12:09:00Z</dcterms:created>
  <dcterms:modified xsi:type="dcterms:W3CDTF">2017-08-15T12:09:00Z</dcterms:modified>
</cp:coreProperties>
</file>